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Little Women’s Circle of King’s Daughters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Meeting Minutes (10/15/17)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Socialization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Motto ----Look up not down, look forward not back, </w:t>
        <w:br w:type="textWrapping"/>
        <w:t xml:space="preserve">look out not in; lend a hand.﻿﻿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Officer/Member Introductions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Reminder: you can only miss 2 meetings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Meetings Times?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Meetings will be held around 5 from now on one Sunday each month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Spree Brainstorming: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Themes: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Paris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Red carpet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night under the stars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Under the sea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**Go to the facebook page to vote**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Charities for Spree: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Last year: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Kenya Works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One Day With God Ministries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SOAR Fox Cities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spree things: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Wristbands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Coat Check- save paper bags!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DJ’s?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Spree Dates: </w:t>
      </w:r>
    </w:p>
    <w:tbl>
      <w:tblPr>
        <w:tblStyle w:val="Table1"/>
        <w:tblW w:w="741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870"/>
        <w:tblGridChange w:id="0">
          <w:tblGrid>
            <w:gridCol w:w="540"/>
            <w:gridCol w:w="6870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year: Saturday, February 18 at 8 PM - 12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year possibilities: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----February 3rd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----February 10th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Places for spree: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Radison?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UW Fox?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Bridgewood?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***We will know by next meeting in November***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Balance?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Coordinator: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Monthly Service Possibilities: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----October Event--Possibly Harbor House Halloween event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